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Arial" w:hAnsi="Arial"/>
          <w:b/>
          <w:sz w:val="28"/>
          <w:szCs w:val="22"/>
        </w:rPr>
      </w:pPr>
    </w:p>
    <w:p>
      <w:pPr>
        <w:spacing w:line="360" w:lineRule="exact"/>
        <w:rPr>
          <w:rFonts w:hint="eastAsia" w:ascii="Arial" w:hAnsi="Arial"/>
          <w:b/>
          <w:sz w:val="28"/>
          <w:szCs w:val="22"/>
        </w:rPr>
      </w:pPr>
      <w:r>
        <w:rPr>
          <w:rFonts w:hint="eastAsia" w:ascii="Arial" w:hAnsi="Arial"/>
          <w:b/>
          <w:sz w:val="28"/>
          <w:szCs w:val="22"/>
        </w:rPr>
        <w:t>附：</w:t>
      </w:r>
    </w:p>
    <w:p>
      <w:pPr>
        <w:spacing w:line="360" w:lineRule="exact"/>
        <w:rPr>
          <w:rFonts w:hint="eastAsia" w:ascii="Arial" w:hAnsi="Arial"/>
          <w:b/>
          <w:sz w:val="28"/>
          <w:szCs w:val="22"/>
        </w:rPr>
      </w:pPr>
    </w:p>
    <w:p>
      <w:pPr>
        <w:spacing w:line="360" w:lineRule="exact"/>
        <w:jc w:val="center"/>
        <w:rPr>
          <w:rFonts w:ascii="Arial" w:hAnsi="Arial" w:eastAsia="華康粗圓體"/>
          <w:b/>
          <w:sz w:val="32"/>
          <w:szCs w:val="21"/>
        </w:rPr>
      </w:pPr>
      <w:bookmarkStart w:id="0" w:name="_GoBack"/>
      <w:r>
        <w:rPr>
          <w:rFonts w:ascii="Arial" w:hAnsi="Arial" w:eastAsia="華康粗圓體"/>
          <w:b/>
          <w:sz w:val="36"/>
          <w:szCs w:val="22"/>
        </w:rPr>
        <w:t>20</w:t>
      </w:r>
      <w:r>
        <w:rPr>
          <w:rFonts w:hint="eastAsia" w:ascii="Arial" w:hAnsi="Arial" w:eastAsia="華康粗圓體"/>
          <w:b/>
          <w:sz w:val="36"/>
          <w:szCs w:val="22"/>
          <w:lang w:val="en-US" w:eastAsia="zh-CN"/>
        </w:rPr>
        <w:t>20</w:t>
      </w:r>
      <w:r>
        <w:rPr>
          <w:rFonts w:hint="eastAsia" w:ascii="Arial" w:hAnsi="Arial"/>
          <w:b/>
          <w:sz w:val="36"/>
          <w:szCs w:val="22"/>
        </w:rPr>
        <w:t xml:space="preserve"> </w:t>
      </w:r>
      <w:r>
        <w:rPr>
          <w:rFonts w:ascii="Arial" w:hAnsi="Arial" w:eastAsia="華康粗圓體"/>
          <w:b/>
          <w:sz w:val="36"/>
          <w:szCs w:val="22"/>
        </w:rPr>
        <w:t>English Speech Contest</w:t>
      </w:r>
      <w:r>
        <w:rPr>
          <w:rFonts w:hint="eastAsia" w:ascii="Arial" w:hAnsi="Arial" w:eastAsia="華康粗圓體"/>
          <w:b/>
          <w:sz w:val="36"/>
          <w:szCs w:val="22"/>
        </w:rPr>
        <w:t xml:space="preserve"> A</w:t>
      </w:r>
      <w:r>
        <w:rPr>
          <w:rFonts w:ascii="Arial" w:hAnsi="Arial" w:eastAsia="華康粗圓體"/>
          <w:b/>
          <w:sz w:val="36"/>
          <w:szCs w:val="22"/>
        </w:rPr>
        <w:t>pplication Form</w:t>
      </w:r>
    </w:p>
    <w:bookmarkEnd w:id="0"/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11"/>
        <w:gridCol w:w="993"/>
        <w:gridCol w:w="544"/>
        <w:gridCol w:w="846"/>
        <w:gridCol w:w="317"/>
        <w:gridCol w:w="1170"/>
        <w:gridCol w:w="86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1"/>
              </w:rPr>
              <w:t>Name</w:t>
            </w:r>
          </w:p>
        </w:tc>
        <w:tc>
          <w:tcPr>
            <w:tcW w:w="284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Gender</w:t>
            </w:r>
          </w:p>
        </w:tc>
        <w:tc>
          <w:tcPr>
            <w:tcW w:w="117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86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宋体" w:hAnsi="宋体" w:eastAsia="楷体_GB2312"/>
                <w:b/>
                <w:sz w:val="24"/>
                <w:szCs w:val="22"/>
              </w:rPr>
              <w:t>Age</w:t>
            </w:r>
          </w:p>
        </w:tc>
        <w:tc>
          <w:tcPr>
            <w:tcW w:w="138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Department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Major</w:t>
            </w:r>
          </w:p>
        </w:tc>
        <w:tc>
          <w:tcPr>
            <w:tcW w:w="458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Dormitory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224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Mobile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373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6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Motto</w:t>
            </w:r>
          </w:p>
        </w:tc>
        <w:tc>
          <w:tcPr>
            <w:tcW w:w="742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166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  <w:r>
              <w:rPr>
                <w:rFonts w:hint="eastAsia" w:ascii="宋体" w:hAnsi="宋体"/>
                <w:b/>
                <w:sz w:val="24"/>
              </w:rPr>
              <w:t>rief introduction  (100 words)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428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ind w:left="210" w:leftChars="100"/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 xml:space="preserve">  1.本次比赛分为初赛、决赛两个阶段。</w:t>
      </w:r>
    </w:p>
    <w:p>
      <w:pPr>
        <w:rPr>
          <w:rFonts w:hint="eastAsia"/>
        </w:rPr>
      </w:pPr>
      <w:r>
        <w:rPr>
          <w:rFonts w:hint="eastAsia"/>
        </w:rPr>
        <w:t xml:space="preserve">  2.报名表上交截止日期：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09</w:t>
      </w:r>
      <w:r>
        <w:rPr>
          <w:rFonts w:hint="eastAsia"/>
          <w:b/>
        </w:rPr>
        <w:t>日。</w:t>
      </w:r>
    </w:p>
    <w:p>
      <w:r>
        <w:rPr>
          <w:rFonts w:hint="eastAsia"/>
        </w:rPr>
        <w:t xml:space="preserve">  3.初赛拟定于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13</w:t>
      </w:r>
      <w:r>
        <w:rPr>
          <w:rFonts w:hint="eastAsia"/>
          <w:b/>
        </w:rPr>
        <w:t>日晚7:00</w:t>
      </w:r>
      <w:r>
        <w:rPr>
          <w:rFonts w:hint="eastAsia"/>
        </w:rPr>
        <w:t>，研究生学术沙龙室举行。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華康粗圓體">
    <w:altName w:val="Arial Unicode MS"/>
    <w:panose1 w:val="020F0709000000000000"/>
    <w:charset w:val="88"/>
    <w:family w:val="modern"/>
    <w:pitch w:val="default"/>
    <w:sig w:usb0="00000000" w:usb1="00000000" w:usb2="00000016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481D"/>
    <w:rsid w:val="253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2020-11-05T09:12:00Z</dcterms:created>
  <dc:creator>lenovo</dc:creator>
  <cp:lastModifiedBy>lenovo</cp:lastModifiedBy>
  <dcterms:modified xsi:type="dcterms:W3CDTF">2020-11-05T09:13:04Z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